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2D5F8F" w:rsidRPr="006E2FD5" w:rsidRDefault="002D5F8F" w:rsidP="005C5F4C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>в постанов</w:t>
      </w:r>
      <w:r w:rsidR="005C5F4C" w:rsidRPr="00441001">
        <w:rPr>
          <w:sz w:val="28"/>
          <w:szCs w:val="28"/>
        </w:rPr>
        <w:softHyphen/>
        <w:t>ле</w:t>
      </w:r>
      <w:r w:rsidR="005C5F4C" w:rsidRPr="00441001">
        <w:rPr>
          <w:sz w:val="28"/>
          <w:szCs w:val="28"/>
        </w:rPr>
        <w:softHyphen/>
        <w:t xml:space="preserve">ние Правительства Камчатского края </w:t>
      </w:r>
      <w:r w:rsidR="005C5F4C">
        <w:rPr>
          <w:sz w:val="28"/>
          <w:szCs w:val="28"/>
        </w:rPr>
        <w:br/>
      </w:r>
      <w:r w:rsidR="005C5F4C" w:rsidRPr="00441001">
        <w:rPr>
          <w:sz w:val="28"/>
          <w:szCs w:val="28"/>
        </w:rPr>
        <w:t xml:space="preserve">от 29.11.2013 № 551-П </w:t>
      </w:r>
      <w:r w:rsidR="005C5F4C">
        <w:rPr>
          <w:sz w:val="28"/>
          <w:szCs w:val="28"/>
        </w:rPr>
        <w:t xml:space="preserve">«О </w:t>
      </w:r>
      <w:r w:rsidR="005C5F4C" w:rsidRPr="00441001">
        <w:rPr>
          <w:sz w:val="28"/>
          <w:szCs w:val="28"/>
        </w:rPr>
        <w:t>государственн</w:t>
      </w:r>
      <w:r w:rsidR="005C5F4C">
        <w:rPr>
          <w:sz w:val="28"/>
          <w:szCs w:val="28"/>
        </w:rPr>
        <w:t>ой</w:t>
      </w:r>
      <w:r w:rsidR="005C5F4C" w:rsidRPr="00441001">
        <w:rPr>
          <w:sz w:val="28"/>
          <w:szCs w:val="28"/>
        </w:rPr>
        <w:t xml:space="preserve"> программ</w:t>
      </w:r>
      <w:r w:rsidR="005C5F4C">
        <w:rPr>
          <w:sz w:val="28"/>
          <w:szCs w:val="28"/>
        </w:rPr>
        <w:t>е</w:t>
      </w:r>
      <w:r w:rsidR="005C5F4C" w:rsidRPr="00441001">
        <w:rPr>
          <w:sz w:val="28"/>
          <w:szCs w:val="28"/>
        </w:rPr>
        <w:t xml:space="preserve"> Камчатского края «Развитие транспортной системы в Камчатском крае</w:t>
      </w:r>
      <w:r>
        <w:rPr>
          <w:sz w:val="28"/>
          <w:szCs w:val="28"/>
          <w:lang w:eastAsia="en-US"/>
        </w:rPr>
        <w:t>»</w:t>
      </w:r>
    </w:p>
    <w:p w:rsidR="002D5F8F" w:rsidRDefault="002D5F8F" w:rsidP="000A65D9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2D5F8F" w:rsidRPr="00DF609D" w:rsidRDefault="00C86AF4" w:rsidP="0020484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</w:t>
      </w:r>
      <w:r w:rsidR="00C15A07" w:rsidRPr="00DF609D">
        <w:rPr>
          <w:sz w:val="28"/>
          <w:szCs w:val="28"/>
        </w:rPr>
        <w:softHyphen/>
      </w:r>
      <w:r w:rsidR="00F37F7F" w:rsidRPr="00DF609D">
        <w:rPr>
          <w:sz w:val="28"/>
          <w:szCs w:val="28"/>
        </w:rPr>
        <w:t>портной системы в Камчат</w:t>
      </w:r>
      <w:r w:rsidR="00F37F7F" w:rsidRPr="00DF609D">
        <w:rPr>
          <w:sz w:val="28"/>
          <w:szCs w:val="28"/>
        </w:rPr>
        <w:softHyphen/>
        <w:t xml:space="preserve">ском крае»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0C06C4" w:rsidRDefault="00CA788C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bookmarkStart w:id="0" w:name="_GoBack"/>
      <w:bookmarkEnd w:id="0"/>
      <w:r w:rsidRPr="00F100E6">
        <w:rPr>
          <w:b/>
          <w:sz w:val="28"/>
          <w:szCs w:val="28"/>
        </w:rPr>
        <w:t xml:space="preserve">В приложении </w:t>
      </w:r>
      <w:r w:rsidR="000C06C4" w:rsidRPr="00F100E6">
        <w:rPr>
          <w:b/>
          <w:sz w:val="28"/>
          <w:szCs w:val="28"/>
        </w:rPr>
        <w:t>1</w:t>
      </w:r>
      <w:r w:rsidRPr="00F100E6">
        <w:rPr>
          <w:b/>
          <w:sz w:val="28"/>
          <w:szCs w:val="28"/>
        </w:rPr>
        <w:t xml:space="preserve"> к Программе</w:t>
      </w:r>
      <w:r w:rsidR="000C06C4">
        <w:rPr>
          <w:sz w:val="28"/>
          <w:szCs w:val="28"/>
        </w:rPr>
        <w:t xml:space="preserve"> </w:t>
      </w:r>
      <w:r w:rsidR="00F100E6">
        <w:rPr>
          <w:sz w:val="28"/>
          <w:szCs w:val="28"/>
        </w:rPr>
        <w:t>изменены значения показателей</w:t>
      </w:r>
      <w:r w:rsidR="000C06C4">
        <w:rPr>
          <w:sz w:val="28"/>
          <w:szCs w:val="28"/>
        </w:rPr>
        <w:t>:</w:t>
      </w:r>
    </w:p>
    <w:p w:rsidR="000C06C4" w:rsidRDefault="002808B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C06C4">
        <w:rPr>
          <w:sz w:val="28"/>
          <w:szCs w:val="28"/>
        </w:rPr>
        <w:t xml:space="preserve"> </w:t>
      </w:r>
      <w:r w:rsidR="00C146DB">
        <w:rPr>
          <w:sz w:val="28"/>
          <w:szCs w:val="28"/>
        </w:rPr>
        <w:t xml:space="preserve">в </w:t>
      </w:r>
      <w:r w:rsidR="00F100E6">
        <w:rPr>
          <w:sz w:val="28"/>
          <w:szCs w:val="28"/>
        </w:rPr>
        <w:t xml:space="preserve">2021 году в пункте </w:t>
      </w:r>
      <w:r w:rsidR="000C06C4">
        <w:rPr>
          <w:sz w:val="28"/>
          <w:szCs w:val="28"/>
        </w:rPr>
        <w:t>1.1. «</w:t>
      </w:r>
      <w:r w:rsidR="000C06C4" w:rsidRPr="000C06C4">
        <w:rPr>
          <w:sz w:val="28"/>
          <w:szCs w:val="28"/>
        </w:rPr>
        <w:t>Прирост протяженности автомобильных дорог общего пользования регионального значения</w:t>
      </w:r>
      <w:r w:rsidR="000C06C4">
        <w:rPr>
          <w:sz w:val="28"/>
          <w:szCs w:val="28"/>
        </w:rPr>
        <w:t xml:space="preserve">» </w:t>
      </w:r>
      <w:r w:rsidR="000C06C4" w:rsidRPr="000C06C4">
        <w:rPr>
          <w:sz w:val="28"/>
          <w:szCs w:val="28"/>
        </w:rPr>
        <w:t>Подпрограмм</w:t>
      </w:r>
      <w:r w:rsidR="000C06C4">
        <w:rPr>
          <w:sz w:val="28"/>
          <w:szCs w:val="28"/>
        </w:rPr>
        <w:t>ы</w:t>
      </w:r>
      <w:r w:rsidR="000C06C4" w:rsidRPr="000C06C4">
        <w:rPr>
          <w:sz w:val="28"/>
          <w:szCs w:val="28"/>
        </w:rPr>
        <w:t xml:space="preserve"> 1 «Развитие дорожного хозяйства»</w:t>
      </w:r>
      <w:r w:rsidR="000C06C4">
        <w:rPr>
          <w:sz w:val="28"/>
          <w:szCs w:val="28"/>
        </w:rPr>
        <w:t xml:space="preserve"> </w:t>
      </w:r>
      <w:r w:rsidR="009612C8">
        <w:rPr>
          <w:sz w:val="28"/>
          <w:szCs w:val="28"/>
        </w:rPr>
        <w:t>цифры «0,00» заменили цифрами «30,68»</w:t>
      </w:r>
      <w:r w:rsidR="004C59B8">
        <w:rPr>
          <w:sz w:val="28"/>
          <w:szCs w:val="28"/>
        </w:rPr>
        <w:t>,</w:t>
      </w:r>
      <w:r w:rsidR="009612C8">
        <w:rPr>
          <w:sz w:val="28"/>
          <w:szCs w:val="28"/>
        </w:rPr>
        <w:t xml:space="preserve"> в связи с ввод</w:t>
      </w:r>
      <w:r w:rsidR="00E05F06">
        <w:rPr>
          <w:sz w:val="28"/>
          <w:szCs w:val="28"/>
        </w:rPr>
        <w:t>ом</w:t>
      </w:r>
      <w:r w:rsidR="009612C8">
        <w:rPr>
          <w:sz w:val="28"/>
          <w:szCs w:val="28"/>
        </w:rPr>
        <w:t xml:space="preserve"> в эксплуатацию объектов </w:t>
      </w:r>
      <w:r w:rsidR="00BC3FA2">
        <w:rPr>
          <w:sz w:val="28"/>
          <w:szCs w:val="28"/>
        </w:rPr>
        <w:t>«</w:t>
      </w:r>
      <w:r w:rsidR="00BC3FA2" w:rsidRPr="00BC3FA2">
        <w:rPr>
          <w:sz w:val="28"/>
          <w:szCs w:val="28"/>
        </w:rPr>
        <w:t xml:space="preserve">Реконструкция автомобильной дороги Петропавловск-Камчатский </w:t>
      </w:r>
      <w:r w:rsidR="00BC3FA2">
        <w:rPr>
          <w:sz w:val="28"/>
          <w:szCs w:val="28"/>
        </w:rPr>
        <w:t>–</w:t>
      </w:r>
      <w:r w:rsidR="00BC3FA2" w:rsidRPr="00BC3FA2">
        <w:rPr>
          <w:sz w:val="28"/>
          <w:szCs w:val="28"/>
        </w:rPr>
        <w:t xml:space="preserve"> Мильково</w:t>
      </w:r>
      <w:r w:rsidR="00BC3FA2">
        <w:rPr>
          <w:sz w:val="28"/>
          <w:szCs w:val="28"/>
        </w:rPr>
        <w:t>»</w:t>
      </w:r>
      <w:r w:rsidR="00E05F06">
        <w:rPr>
          <w:sz w:val="28"/>
          <w:szCs w:val="28"/>
        </w:rPr>
        <w:t>;</w:t>
      </w:r>
    </w:p>
    <w:p w:rsidR="00E05F06" w:rsidRDefault="002808B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146DB">
        <w:rPr>
          <w:sz w:val="28"/>
          <w:szCs w:val="28"/>
        </w:rPr>
        <w:t xml:space="preserve"> </w:t>
      </w:r>
      <w:r w:rsidR="004C59B8">
        <w:rPr>
          <w:sz w:val="28"/>
          <w:szCs w:val="28"/>
        </w:rPr>
        <w:t xml:space="preserve">в 2021-2023 годах </w:t>
      </w:r>
      <w:r w:rsidR="00C146DB">
        <w:rPr>
          <w:sz w:val="28"/>
          <w:szCs w:val="28"/>
        </w:rPr>
        <w:t xml:space="preserve">в </w:t>
      </w:r>
      <w:r w:rsidR="004C59B8">
        <w:rPr>
          <w:sz w:val="28"/>
          <w:szCs w:val="28"/>
        </w:rPr>
        <w:t xml:space="preserve">пункте </w:t>
      </w:r>
      <w:r w:rsidR="00C146DB">
        <w:rPr>
          <w:sz w:val="28"/>
          <w:szCs w:val="28"/>
        </w:rPr>
        <w:t>1.4. «</w:t>
      </w:r>
      <w:r w:rsidR="00C146DB" w:rsidRPr="00C146DB">
        <w:rPr>
          <w:sz w:val="28"/>
          <w:szCs w:val="28"/>
        </w:rPr>
        <w:t>Содержание и ремонт автомобильных дорог общего пользования местного значения</w:t>
      </w:r>
      <w:r w:rsidR="00C146DB">
        <w:rPr>
          <w:sz w:val="28"/>
          <w:szCs w:val="28"/>
        </w:rPr>
        <w:t>» цифры «0,00» заменили цифрами «49,70»</w:t>
      </w:r>
      <w:r w:rsidR="00D86D22">
        <w:rPr>
          <w:sz w:val="28"/>
          <w:szCs w:val="28"/>
        </w:rPr>
        <w:t>,</w:t>
      </w:r>
      <w:r w:rsidR="00C45BCD">
        <w:rPr>
          <w:sz w:val="28"/>
          <w:szCs w:val="28"/>
        </w:rPr>
        <w:t xml:space="preserve"> в связи с предусмотренным объемом средств по </w:t>
      </w:r>
      <w:r w:rsidR="00F1740B">
        <w:rPr>
          <w:sz w:val="28"/>
          <w:szCs w:val="28"/>
        </w:rPr>
        <w:t xml:space="preserve">основному </w:t>
      </w:r>
      <w:r w:rsidR="00C45BCD">
        <w:rPr>
          <w:sz w:val="28"/>
          <w:szCs w:val="28"/>
        </w:rPr>
        <w:t>мероприятию «</w:t>
      </w:r>
      <w:r w:rsidR="00C45BCD" w:rsidRPr="00C45BCD">
        <w:rPr>
          <w:sz w:val="28"/>
          <w:szCs w:val="28"/>
        </w:rPr>
        <w:t>Содержание автомобильных дорог общего пользования местного значения</w:t>
      </w:r>
      <w:r w:rsidR="00C45BCD">
        <w:rPr>
          <w:sz w:val="28"/>
          <w:szCs w:val="28"/>
        </w:rPr>
        <w:t>»;</w:t>
      </w:r>
    </w:p>
    <w:p w:rsidR="00C45BCD" w:rsidRDefault="002808B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C45BCD">
        <w:rPr>
          <w:sz w:val="28"/>
          <w:szCs w:val="28"/>
        </w:rPr>
        <w:t xml:space="preserve"> </w:t>
      </w:r>
      <w:r w:rsidR="00D86D22">
        <w:rPr>
          <w:sz w:val="28"/>
          <w:szCs w:val="28"/>
        </w:rPr>
        <w:t xml:space="preserve">в 2021 году в пункте </w:t>
      </w:r>
      <w:r w:rsidR="00C45BCD">
        <w:rPr>
          <w:sz w:val="28"/>
          <w:szCs w:val="28"/>
        </w:rPr>
        <w:t xml:space="preserve">4.4. </w:t>
      </w:r>
      <w:proofErr w:type="gramStart"/>
      <w:r w:rsidR="00C45BCD">
        <w:rPr>
          <w:sz w:val="28"/>
          <w:szCs w:val="28"/>
        </w:rPr>
        <w:t>«</w:t>
      </w:r>
      <w:r w:rsidR="00C45BCD" w:rsidRPr="00C45BCD">
        <w:rPr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</w:t>
      </w:r>
      <w:r w:rsidR="00C45BCD">
        <w:rPr>
          <w:sz w:val="28"/>
          <w:szCs w:val="28"/>
        </w:rPr>
        <w:t xml:space="preserve">» подпрограммы </w:t>
      </w:r>
      <w:r w:rsidR="00C45BCD" w:rsidRPr="00C45BCD">
        <w:rPr>
          <w:sz w:val="28"/>
          <w:szCs w:val="28"/>
        </w:rPr>
        <w:t>4 «Развитие воздушного транспорта»</w:t>
      </w:r>
      <w:r w:rsidR="00C45BCD">
        <w:rPr>
          <w:sz w:val="28"/>
          <w:szCs w:val="28"/>
        </w:rPr>
        <w:t xml:space="preserve"> цифру «0» заменили цифрой «1» в связи с предусмотренным объемом средств по </w:t>
      </w:r>
      <w:r w:rsidR="00F1740B">
        <w:rPr>
          <w:sz w:val="28"/>
          <w:szCs w:val="28"/>
        </w:rPr>
        <w:t xml:space="preserve">основному </w:t>
      </w:r>
      <w:r w:rsidR="00C45BCD">
        <w:rPr>
          <w:sz w:val="28"/>
          <w:szCs w:val="28"/>
        </w:rPr>
        <w:t>мероприятию «</w:t>
      </w:r>
      <w:r w:rsidR="00F1740B" w:rsidRPr="00F1740B">
        <w:rPr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</w:t>
      </w:r>
      <w:r w:rsidR="00F1740B">
        <w:rPr>
          <w:sz w:val="28"/>
          <w:szCs w:val="28"/>
        </w:rPr>
        <w:t>».</w:t>
      </w:r>
      <w:proofErr w:type="gramEnd"/>
    </w:p>
    <w:p w:rsidR="00F1740B" w:rsidRDefault="00D86D22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D86D22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="00F1740B" w:rsidRPr="00D86D22">
        <w:rPr>
          <w:b/>
          <w:sz w:val="28"/>
          <w:szCs w:val="28"/>
        </w:rPr>
        <w:t>риложение 1 к Программе</w:t>
      </w:r>
      <w:r w:rsidR="00F1740B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 не вносились</w:t>
      </w:r>
      <w:r w:rsidR="00F1740B">
        <w:rPr>
          <w:sz w:val="28"/>
          <w:szCs w:val="28"/>
        </w:rPr>
        <w:t>.</w:t>
      </w:r>
    </w:p>
    <w:p w:rsidR="002808BD" w:rsidRDefault="00F1740B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6D22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Pr="00D86D22">
        <w:rPr>
          <w:b/>
          <w:sz w:val="28"/>
          <w:szCs w:val="28"/>
        </w:rPr>
        <w:t>риложении 3 к Программе</w:t>
      </w:r>
      <w:r>
        <w:rPr>
          <w:sz w:val="28"/>
          <w:szCs w:val="28"/>
        </w:rPr>
        <w:t xml:space="preserve"> </w:t>
      </w:r>
      <w:r w:rsidR="002808BD">
        <w:rPr>
          <w:sz w:val="28"/>
          <w:szCs w:val="28"/>
        </w:rPr>
        <w:t>внесены следующие изменения</w:t>
      </w:r>
      <w:r w:rsidR="002808BD">
        <w:rPr>
          <w:sz w:val="28"/>
          <w:szCs w:val="28"/>
        </w:rPr>
        <w:t>:</w:t>
      </w:r>
    </w:p>
    <w:p w:rsidR="00D514F2" w:rsidRDefault="00D514F2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5717">
        <w:rPr>
          <w:sz w:val="28"/>
          <w:szCs w:val="28"/>
        </w:rPr>
        <w:t xml:space="preserve">объемы средств на реализацию Программы на </w:t>
      </w:r>
      <w:r w:rsidR="002808BD">
        <w:rPr>
          <w:sz w:val="28"/>
          <w:szCs w:val="28"/>
        </w:rPr>
        <w:t>2021-2023 год</w:t>
      </w:r>
      <w:r w:rsidR="001A5717">
        <w:rPr>
          <w:sz w:val="28"/>
          <w:szCs w:val="28"/>
        </w:rPr>
        <w:t>ы</w:t>
      </w:r>
      <w:r w:rsidR="002808BD">
        <w:rPr>
          <w:sz w:val="28"/>
          <w:szCs w:val="28"/>
        </w:rPr>
        <w:t xml:space="preserve"> приведены в с</w:t>
      </w:r>
      <w:r w:rsidR="005E5C10">
        <w:rPr>
          <w:sz w:val="28"/>
          <w:szCs w:val="28"/>
        </w:rPr>
        <w:t>оответствие</w:t>
      </w:r>
      <w:r w:rsidR="002808BD">
        <w:rPr>
          <w:sz w:val="28"/>
          <w:szCs w:val="28"/>
        </w:rPr>
        <w:t xml:space="preserve"> </w:t>
      </w:r>
      <w:r w:rsidR="005E5C10">
        <w:rPr>
          <w:sz w:val="28"/>
          <w:szCs w:val="28"/>
        </w:rPr>
        <w:t xml:space="preserve">с  Инвестиционной программой Камчатского края на 2021 год и на плановый период 2022-2023 годов и </w:t>
      </w:r>
      <w:r w:rsidR="005E5C10" w:rsidRPr="00C3366F">
        <w:rPr>
          <w:sz w:val="28"/>
          <w:szCs w:val="28"/>
        </w:rPr>
        <w:t>прогнозный период 2024-2025 годов</w:t>
      </w:r>
      <w:r w:rsidR="005E5C10">
        <w:rPr>
          <w:sz w:val="28"/>
          <w:szCs w:val="28"/>
        </w:rPr>
        <w:t>, утвержденную постановлением Правительства Камчатского края от 06.10.2020 № 394-П</w:t>
      </w:r>
      <w:r w:rsidR="005E5C10">
        <w:rPr>
          <w:sz w:val="28"/>
          <w:szCs w:val="28"/>
        </w:rPr>
        <w:t xml:space="preserve"> (с изменениями </w:t>
      </w:r>
      <w:r w:rsidR="00441385">
        <w:rPr>
          <w:sz w:val="28"/>
          <w:szCs w:val="28"/>
        </w:rPr>
        <w:t>от 01.10.2021 № 420-П</w:t>
      </w:r>
      <w:r w:rsidR="005E5C10">
        <w:rPr>
          <w:sz w:val="28"/>
          <w:szCs w:val="28"/>
        </w:rPr>
        <w:t>)</w:t>
      </w:r>
      <w:r>
        <w:rPr>
          <w:rFonts w:ascii="TimesNewRomanPSMT" w:eastAsia="Calibri" w:hAnsi="TimesNewRomanPSMT" w:cs="TimesNewRomanPSMT"/>
          <w:sz w:val="28"/>
          <w:szCs w:val="28"/>
        </w:rPr>
        <w:t>;</w:t>
      </w:r>
    </w:p>
    <w:p w:rsidR="00D0744A" w:rsidRDefault="00B3213A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 xml:space="preserve">2) </w:t>
      </w:r>
      <w:r w:rsidR="00D0744A">
        <w:rPr>
          <w:rFonts w:ascii="TimesNewRomanPSMT" w:eastAsia="Calibri" w:hAnsi="TimesNewRomanPSMT" w:cs="TimesNewRomanPSMT"/>
          <w:sz w:val="28"/>
          <w:szCs w:val="28"/>
        </w:rPr>
        <w:t>в</w:t>
      </w:r>
      <w:r w:rsidR="00D0744A">
        <w:rPr>
          <w:sz w:val="28"/>
          <w:szCs w:val="28"/>
        </w:rPr>
        <w:t>о исполнение распоряжени</w:t>
      </w:r>
      <w:r w:rsidR="00D0744A">
        <w:rPr>
          <w:sz w:val="28"/>
          <w:szCs w:val="28"/>
        </w:rPr>
        <w:t>й</w:t>
      </w:r>
      <w:r w:rsidR="00D0744A">
        <w:rPr>
          <w:sz w:val="28"/>
          <w:szCs w:val="28"/>
        </w:rPr>
        <w:t xml:space="preserve"> Правительства Российской Федерации от </w:t>
      </w:r>
      <w:r w:rsidR="009B4B40">
        <w:rPr>
          <w:sz w:val="28"/>
          <w:szCs w:val="28"/>
        </w:rPr>
        <w:t>11</w:t>
      </w:r>
      <w:r w:rsidR="00D0744A">
        <w:rPr>
          <w:sz w:val="28"/>
          <w:szCs w:val="28"/>
        </w:rPr>
        <w:t>.0</w:t>
      </w:r>
      <w:r w:rsidR="009B4B40">
        <w:rPr>
          <w:sz w:val="28"/>
          <w:szCs w:val="28"/>
        </w:rPr>
        <w:t>8</w:t>
      </w:r>
      <w:r w:rsidR="00D0744A">
        <w:rPr>
          <w:sz w:val="28"/>
          <w:szCs w:val="28"/>
        </w:rPr>
        <w:t xml:space="preserve">.2021 № </w:t>
      </w:r>
      <w:r w:rsidR="009B4B40">
        <w:rPr>
          <w:sz w:val="28"/>
          <w:szCs w:val="28"/>
        </w:rPr>
        <w:t>2219</w:t>
      </w:r>
      <w:r w:rsidR="00D0744A">
        <w:rPr>
          <w:sz w:val="28"/>
          <w:szCs w:val="28"/>
        </w:rPr>
        <w:t xml:space="preserve">-Р </w:t>
      </w:r>
      <w:r w:rsidR="009B4B40">
        <w:rPr>
          <w:sz w:val="28"/>
          <w:szCs w:val="28"/>
        </w:rPr>
        <w:t xml:space="preserve">и от 23.08.2021 № 2303-Р </w:t>
      </w:r>
      <w:r w:rsidR="00D0744A">
        <w:rPr>
          <w:sz w:val="28"/>
          <w:szCs w:val="28"/>
        </w:rPr>
        <w:t xml:space="preserve">в 2021 году предусмотрен </w:t>
      </w:r>
      <w:r w:rsidR="005004AE">
        <w:rPr>
          <w:sz w:val="28"/>
          <w:szCs w:val="28"/>
        </w:rPr>
        <w:t xml:space="preserve">дополнительный </w:t>
      </w:r>
      <w:r w:rsidR="00D0744A">
        <w:rPr>
          <w:sz w:val="28"/>
          <w:szCs w:val="28"/>
        </w:rPr>
        <w:t xml:space="preserve">объем средств федерального бюджета в размере </w:t>
      </w:r>
      <w:r w:rsidR="00C679E4">
        <w:rPr>
          <w:sz w:val="28"/>
          <w:szCs w:val="28"/>
        </w:rPr>
        <w:t>538</w:t>
      </w:r>
      <w:r w:rsidR="00D0744A">
        <w:rPr>
          <w:sz w:val="28"/>
          <w:szCs w:val="28"/>
        </w:rPr>
        <w:t>,</w:t>
      </w:r>
      <w:r w:rsidR="00C679E4">
        <w:rPr>
          <w:sz w:val="28"/>
          <w:szCs w:val="28"/>
        </w:rPr>
        <w:t>725</w:t>
      </w:r>
      <w:r w:rsidR="00D0744A">
        <w:rPr>
          <w:sz w:val="28"/>
          <w:szCs w:val="28"/>
        </w:rPr>
        <w:t xml:space="preserve"> млн. рублей по основному мероприятию «</w:t>
      </w:r>
      <w:r w:rsidR="00C679E4" w:rsidRPr="00C679E4">
        <w:rPr>
          <w:sz w:val="28"/>
          <w:szCs w:val="28"/>
        </w:rPr>
        <w:t>Проектирование, строительство и реконструкция автомобильных дорог регионального и межмуниципального значения</w:t>
      </w:r>
      <w:r w:rsidR="00D0744A">
        <w:rPr>
          <w:sz w:val="28"/>
          <w:szCs w:val="28"/>
        </w:rPr>
        <w:t>»</w:t>
      </w:r>
      <w:r w:rsidR="00D75965">
        <w:rPr>
          <w:sz w:val="28"/>
          <w:szCs w:val="28"/>
        </w:rPr>
        <w:t>.</w:t>
      </w:r>
    </w:p>
    <w:p w:rsidR="0038718D" w:rsidRDefault="0065386D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764">
        <w:rPr>
          <w:b/>
          <w:sz w:val="28"/>
          <w:szCs w:val="28"/>
        </w:rPr>
        <w:lastRenderedPageBreak/>
        <w:t xml:space="preserve">В </w:t>
      </w:r>
      <w:r w:rsidR="00294A64">
        <w:rPr>
          <w:b/>
          <w:sz w:val="28"/>
          <w:szCs w:val="28"/>
        </w:rPr>
        <w:t>п</w:t>
      </w:r>
      <w:r w:rsidRPr="000B6764">
        <w:rPr>
          <w:b/>
          <w:sz w:val="28"/>
          <w:szCs w:val="28"/>
        </w:rPr>
        <w:t xml:space="preserve">риложении </w:t>
      </w:r>
      <w:r w:rsidR="00C65C29" w:rsidRPr="000B6764">
        <w:rPr>
          <w:b/>
          <w:sz w:val="28"/>
          <w:szCs w:val="28"/>
        </w:rPr>
        <w:t>7 к Программе</w:t>
      </w:r>
      <w:r w:rsidR="00C65C29">
        <w:rPr>
          <w:sz w:val="28"/>
          <w:szCs w:val="28"/>
        </w:rPr>
        <w:t xml:space="preserve"> </w:t>
      </w:r>
      <w:r w:rsidR="00C06700" w:rsidRPr="00530BAD">
        <w:rPr>
          <w:sz w:val="28"/>
          <w:szCs w:val="28"/>
        </w:rPr>
        <w:t>внесены изменения по показателям дорожной деятельности (данные изменения необходимы</w:t>
      </w:r>
      <w:r w:rsidR="00C06700">
        <w:rPr>
          <w:sz w:val="28"/>
          <w:szCs w:val="28"/>
        </w:rPr>
        <w:t xml:space="preserve"> для информации Федеральному дорожному агентству)</w:t>
      </w:r>
      <w:r w:rsidR="00C06700" w:rsidRPr="00C044A4">
        <w:rPr>
          <w:sz w:val="28"/>
          <w:szCs w:val="28"/>
        </w:rPr>
        <w:t xml:space="preserve"> </w:t>
      </w:r>
      <w:r w:rsidR="00294A64">
        <w:rPr>
          <w:sz w:val="28"/>
          <w:szCs w:val="28"/>
        </w:rPr>
        <w:t>р</w:t>
      </w:r>
      <w:r w:rsidR="0020484F">
        <w:rPr>
          <w:sz w:val="28"/>
          <w:szCs w:val="28"/>
        </w:rPr>
        <w:t>аспоряжения</w:t>
      </w:r>
      <w:r w:rsidR="00294A64">
        <w:rPr>
          <w:sz w:val="28"/>
          <w:szCs w:val="28"/>
        </w:rPr>
        <w:t xml:space="preserve"> Правительства Российской Федерации от 30.06.2021 № 1769-Р</w:t>
      </w:r>
      <w:r w:rsidR="00294A64">
        <w:rPr>
          <w:sz w:val="28"/>
          <w:szCs w:val="28"/>
        </w:rPr>
        <w:t xml:space="preserve">, от 11.08.2021 № 2219-Р и от 23.08.2021 </w:t>
      </w:r>
      <w:r w:rsidR="00294A64">
        <w:rPr>
          <w:sz w:val="28"/>
          <w:szCs w:val="28"/>
        </w:rPr>
        <w:br/>
        <w:t>№ 2303-Р.</w:t>
      </w:r>
    </w:p>
    <w:p w:rsidR="00C06700" w:rsidRDefault="00294A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8 к Программе </w:t>
      </w:r>
      <w:r>
        <w:rPr>
          <w:sz w:val="28"/>
          <w:szCs w:val="28"/>
        </w:rPr>
        <w:t>изменения не вносились</w:t>
      </w:r>
      <w:r>
        <w:rPr>
          <w:sz w:val="28"/>
          <w:szCs w:val="28"/>
        </w:rPr>
        <w:t>.</w:t>
      </w:r>
    </w:p>
    <w:p w:rsidR="00294A64" w:rsidRDefault="00294A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</w:t>
      </w: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>9</w:t>
      </w: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 к Программе </w:t>
      </w:r>
      <w:r>
        <w:rPr>
          <w:sz w:val="28"/>
          <w:szCs w:val="28"/>
        </w:rPr>
        <w:t>изменения не вносились</w:t>
      </w:r>
      <w:r>
        <w:rPr>
          <w:sz w:val="28"/>
          <w:szCs w:val="28"/>
        </w:rPr>
        <w:t>.</w:t>
      </w:r>
    </w:p>
    <w:p w:rsidR="00294A64" w:rsidRDefault="00294A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</w:t>
      </w: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>10</w:t>
      </w: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 к Программе </w:t>
      </w:r>
      <w:r>
        <w:rPr>
          <w:sz w:val="28"/>
          <w:szCs w:val="28"/>
        </w:rPr>
        <w:t>изменения не вносились</w:t>
      </w:r>
      <w:r>
        <w:rPr>
          <w:sz w:val="28"/>
          <w:szCs w:val="28"/>
        </w:rPr>
        <w:t>.</w:t>
      </w:r>
    </w:p>
    <w:p w:rsidR="00E200EB" w:rsidRDefault="00294A64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</w:t>
      </w:r>
      <w:r w:rsidR="00E200EB"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11 </w:t>
      </w: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>к Программе</w:t>
      </w:r>
      <w:r w:rsidR="00E200EB"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 w:rsidR="00E200EB">
        <w:rPr>
          <w:rFonts w:ascii="TimesNewRomanPSMT" w:eastAsia="Calibri" w:hAnsi="TimesNewRomanPSMT" w:cs="TimesNewRomanPSMT"/>
          <w:sz w:val="28"/>
          <w:szCs w:val="28"/>
        </w:rPr>
        <w:t>(справочно)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>
        <w:rPr>
          <w:sz w:val="28"/>
          <w:szCs w:val="28"/>
        </w:rPr>
        <w:t>изменения не вносились</w:t>
      </w:r>
      <w:r w:rsidR="00E200EB">
        <w:rPr>
          <w:rFonts w:ascii="TimesNewRomanPSMT" w:eastAsia="Calibri" w:hAnsi="TimesNewRomanPSMT" w:cs="TimesNewRomanPSMT"/>
          <w:sz w:val="28"/>
          <w:szCs w:val="28"/>
        </w:rPr>
        <w:t>.</w:t>
      </w:r>
    </w:p>
    <w:p w:rsidR="00BA33A1" w:rsidRPr="00E200EB" w:rsidRDefault="002D5F8F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proofErr w:type="gramStart"/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r w:rsidR="00C86AF4" w:rsidRPr="00C86AF4">
        <w:rPr>
          <w:sz w:val="28"/>
          <w:szCs w:val="28"/>
        </w:rPr>
        <w:t xml:space="preserve"> </w:t>
      </w:r>
      <w:proofErr w:type="gramEnd"/>
    </w:p>
    <w:p w:rsidR="002D5F8F" w:rsidRDefault="002D5F8F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0A65D9">
        <w:rPr>
          <w:sz w:val="28"/>
          <w:szCs w:val="28"/>
          <w:lang w:eastAsia="en-US"/>
        </w:rPr>
        <w:t>1</w:t>
      </w:r>
      <w:r w:rsidR="0020484F">
        <w:rPr>
          <w:sz w:val="28"/>
          <w:szCs w:val="28"/>
          <w:lang w:eastAsia="en-US"/>
        </w:rPr>
        <w:t>3</w:t>
      </w:r>
      <w:r w:rsidRPr="004B410B">
        <w:rPr>
          <w:sz w:val="28"/>
          <w:szCs w:val="28"/>
          <w:lang w:eastAsia="en-US"/>
        </w:rPr>
        <w:t>.</w:t>
      </w:r>
      <w:r w:rsidR="00F762ED">
        <w:rPr>
          <w:sz w:val="28"/>
          <w:szCs w:val="28"/>
          <w:lang w:eastAsia="en-US"/>
        </w:rPr>
        <w:t>1</w:t>
      </w:r>
      <w:r w:rsidRPr="004B410B">
        <w:rPr>
          <w:sz w:val="28"/>
          <w:szCs w:val="28"/>
          <w:lang w:eastAsia="en-US"/>
        </w:rPr>
        <w:t>0.202</w:t>
      </w:r>
      <w:r w:rsidR="004B410B" w:rsidRPr="004B410B">
        <w:rPr>
          <w:sz w:val="28"/>
          <w:szCs w:val="28"/>
          <w:lang w:eastAsia="en-US"/>
        </w:rPr>
        <w:t>1</w:t>
      </w:r>
      <w:r w:rsidRPr="004B410B">
        <w:rPr>
          <w:sz w:val="28"/>
          <w:szCs w:val="28"/>
          <w:lang w:eastAsia="en-US"/>
        </w:rPr>
        <w:t xml:space="preserve">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0A65D9">
        <w:rPr>
          <w:sz w:val="28"/>
          <w:szCs w:val="28"/>
          <w:lang w:eastAsia="en-US"/>
        </w:rPr>
        <w:t>26</w:t>
      </w:r>
      <w:r w:rsidR="00F37F7F" w:rsidRPr="00E84D4D">
        <w:rPr>
          <w:sz w:val="28"/>
          <w:szCs w:val="28"/>
          <w:lang w:eastAsia="en-US"/>
        </w:rPr>
        <w:t>.</w:t>
      </w:r>
      <w:r w:rsidR="00F762ED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  <w:lang w:eastAsia="en-US"/>
        </w:rPr>
        <w:t>0.202</w:t>
      </w:r>
      <w:r w:rsidR="00BD0EFA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D623D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D61" w:rsidRDefault="00366D61">
      <w:r>
        <w:separator/>
      </w:r>
    </w:p>
  </w:endnote>
  <w:endnote w:type="continuationSeparator" w:id="0">
    <w:p w:rsidR="00366D61" w:rsidRDefault="0036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D61" w:rsidRDefault="00366D61">
      <w:r>
        <w:separator/>
      </w:r>
    </w:p>
  </w:footnote>
  <w:footnote w:type="continuationSeparator" w:id="0">
    <w:p w:rsidR="00366D61" w:rsidRDefault="00366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6" type="#_x0000_t75" style="width:12.75pt;height:18.75pt;visibility:visible" o:bullet="t">
        <v:imagedata r:id="rId1" o:title=""/>
      </v:shape>
    </w:pict>
  </w:numPicBullet>
  <w:numPicBullet w:numPicBulletId="1">
    <w:pict>
      <v:shape id="_x0000_i1267" type="#_x0000_t75" style="width:11.25pt;height:15.75pt;visibility:visible" o:bullet="t">
        <v:imagedata r:id="rId2" o:title=""/>
      </v:shape>
    </w:pict>
  </w:numPicBullet>
  <w:numPicBullet w:numPicBulletId="2">
    <w:pict>
      <v:shape id="_x0000_i1268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6C4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04AE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3A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C0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2D9E8-2FE8-4543-8E73-2EA17F99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3816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3</cp:revision>
  <cp:lastPrinted>2020-04-26T22:20:00Z</cp:lastPrinted>
  <dcterms:created xsi:type="dcterms:W3CDTF">2021-10-13T05:12:00Z</dcterms:created>
  <dcterms:modified xsi:type="dcterms:W3CDTF">2021-10-13T05:53:00Z</dcterms:modified>
</cp:coreProperties>
</file>